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color w:val="auto"/>
        </w:rPr>
      </w:pPr>
      <w:r>
        <w:rPr>
          <w:rFonts w:hint="eastAsia"/>
          <w:color w:val="auto"/>
          <w:spacing w:val="56"/>
          <w:w w:val="90"/>
          <w:fitText w:val="2160" w:id="1"/>
        </w:rPr>
        <w:t>建経業第</w:t>
      </w:r>
      <w:r>
        <w:rPr>
          <w:rFonts w:hint="eastAsia"/>
          <w:color w:val="auto"/>
          <w:spacing w:val="56"/>
          <w:w w:val="90"/>
          <w:fitText w:val="2160" w:id="1"/>
        </w:rPr>
        <w:t>114</w:t>
      </w:r>
      <w:r>
        <w:rPr>
          <w:rFonts w:hint="eastAsia"/>
          <w:color w:val="auto"/>
          <w:spacing w:val="2"/>
          <w:w w:val="90"/>
          <w:fitText w:val="2160" w:id="1"/>
        </w:rPr>
        <w:t>号</w:t>
      </w:r>
    </w:p>
    <w:p>
      <w:pPr>
        <w:pStyle w:val="0"/>
        <w:jc w:val="right"/>
        <w:rPr>
          <w:rFonts w:hint="eastAsia"/>
          <w:color w:val="auto"/>
        </w:rPr>
      </w:pPr>
      <w:r>
        <w:rPr>
          <w:rFonts w:hint="eastAsia"/>
          <w:color w:val="auto"/>
          <w:spacing w:val="8"/>
          <w:fitText w:val="2160" w:id="2"/>
        </w:rPr>
        <w:t>令和５年８月</w:t>
      </w:r>
      <w:r>
        <w:rPr>
          <w:rFonts w:hint="eastAsia"/>
          <w:color w:val="auto"/>
          <w:spacing w:val="8"/>
          <w:fitText w:val="2160" w:id="2"/>
        </w:rPr>
        <w:t>14</w:t>
      </w:r>
      <w:bookmarkStart w:id="0" w:name="_GoBack"/>
      <w:bookmarkEnd w:id="0"/>
      <w:r>
        <w:rPr>
          <w:rFonts w:hint="eastAsia"/>
          <w:color w:val="auto"/>
          <w:spacing w:val="1"/>
          <w:fitText w:val="2160" w:id="2"/>
        </w:rPr>
        <w:t>日</w:t>
      </w:r>
    </w:p>
    <w:p>
      <w:pPr>
        <w:pStyle w:val="0"/>
        <w:rPr>
          <w:rFonts w:hint="eastAsia"/>
          <w:color w:val="auto"/>
        </w:rPr>
      </w:pPr>
      <w:r>
        <w:rPr>
          <w:rFonts w:hint="eastAsia"/>
          <w:color w:val="auto"/>
        </w:rPr>
        <w:t>　</w:t>
      </w:r>
    </w:p>
    <w:p>
      <w:pPr>
        <w:pStyle w:val="0"/>
        <w:ind w:firstLine="240" w:firstLineChars="100"/>
        <w:rPr>
          <w:rFonts w:hint="eastAsia"/>
          <w:color w:val="auto"/>
        </w:rPr>
      </w:pPr>
      <w:r>
        <w:rPr>
          <w:rFonts w:hint="eastAsia"/>
          <w:color w:val="auto"/>
        </w:rPr>
        <w:t>静岡県建設業協会長　様</w:t>
      </w:r>
    </w:p>
    <w:p>
      <w:pPr>
        <w:pStyle w:val="0"/>
        <w:rPr>
          <w:rFonts w:hint="eastAsia"/>
          <w:color w:val="auto"/>
        </w:rPr>
      </w:pPr>
      <w:r>
        <w:rPr>
          <w:rFonts w:hint="eastAsia"/>
          <w:color w:val="auto"/>
        </w:rPr>
        <w:t>　静岡県測量設計業協会長　様</w:t>
      </w:r>
    </w:p>
    <w:p>
      <w:pPr>
        <w:pStyle w:val="0"/>
        <w:rPr>
          <w:rFonts w:hint="eastAsia"/>
          <w:color w:val="auto"/>
        </w:rPr>
      </w:pPr>
      <w:r>
        <w:rPr>
          <w:rFonts w:hint="eastAsia"/>
          <w:color w:val="auto"/>
        </w:rPr>
        <w:t>　静岡県建設コンサルタンツ協会長　様</w:t>
      </w:r>
    </w:p>
    <w:p>
      <w:pPr>
        <w:pStyle w:val="0"/>
        <w:rPr>
          <w:rFonts w:hint="eastAsia"/>
          <w:color w:val="auto"/>
        </w:rPr>
      </w:pPr>
      <w:r>
        <w:rPr>
          <w:rFonts w:hint="eastAsia"/>
          <w:color w:val="auto"/>
        </w:rPr>
        <w:t>　静岡県地質調査業協会長　様</w:t>
      </w:r>
    </w:p>
    <w:p>
      <w:pPr>
        <w:pStyle w:val="0"/>
        <w:rPr>
          <w:rFonts w:hint="eastAsia"/>
          <w:color w:val="auto"/>
        </w:rPr>
      </w:pPr>
      <w:r>
        <w:rPr>
          <w:rFonts w:hint="eastAsia"/>
          <w:color w:val="auto"/>
        </w:rPr>
        <w:t>　静岡県設備協会長　様</w:t>
      </w:r>
    </w:p>
    <w:p>
      <w:pPr>
        <w:pStyle w:val="0"/>
        <w:rPr>
          <w:rFonts w:hint="eastAsia"/>
          <w:color w:val="auto"/>
        </w:rPr>
      </w:pPr>
      <w:r>
        <w:rPr>
          <w:rFonts w:hint="eastAsia"/>
          <w:color w:val="auto"/>
        </w:rPr>
        <w:t>　静岡県設備設計協会長　様</w:t>
      </w:r>
    </w:p>
    <w:p>
      <w:pPr>
        <w:pStyle w:val="0"/>
        <w:rPr>
          <w:rFonts w:hint="eastAsia"/>
          <w:color w:val="auto"/>
        </w:rPr>
      </w:pPr>
      <w:r>
        <w:rPr>
          <w:rFonts w:hint="eastAsia"/>
          <w:color w:val="auto"/>
        </w:rPr>
        <w:t>　静岡県建築士事務所協会長　様</w:t>
      </w:r>
    </w:p>
    <w:p>
      <w:pPr>
        <w:pStyle w:val="0"/>
        <w:rPr>
          <w:rFonts w:hint="eastAsia"/>
          <w:color w:val="auto"/>
        </w:rPr>
      </w:pPr>
    </w:p>
    <w:p>
      <w:pPr>
        <w:pStyle w:val="0"/>
        <w:wordWrap w:val="0"/>
        <w:ind w:right="240" w:rightChars="100"/>
        <w:jc w:val="right"/>
        <w:rPr>
          <w:rFonts w:hint="eastAsia"/>
          <w:color w:val="auto"/>
        </w:rPr>
      </w:pPr>
      <w:r>
        <w:rPr>
          <w:rFonts w:hint="eastAsia"/>
          <w:color w:val="auto"/>
        </w:rPr>
        <w:t>静岡県交通基盤部建設経済局建設業課長</w:t>
      </w:r>
    </w:p>
    <w:p>
      <w:pPr>
        <w:pStyle w:val="0"/>
        <w:rPr>
          <w:rFonts w:hint="eastAsia"/>
          <w:color w:val="auto"/>
        </w:rPr>
      </w:pPr>
    </w:p>
    <w:p>
      <w:pPr>
        <w:pStyle w:val="0"/>
        <w:jc w:val="center"/>
        <w:rPr>
          <w:rFonts w:hint="eastAsia"/>
          <w:color w:val="auto"/>
        </w:rPr>
      </w:pPr>
      <w:r>
        <w:rPr>
          <w:rFonts w:hint="eastAsia"/>
          <w:color w:val="auto"/>
        </w:rPr>
        <w:t>新型コロナウイルス感染症の感染拡大警報の発令等について</w:t>
      </w:r>
    </w:p>
    <w:p>
      <w:pPr>
        <w:pStyle w:val="0"/>
        <w:rPr>
          <w:rFonts w:hint="eastAsia"/>
          <w:color w:val="auto"/>
        </w:rPr>
      </w:pPr>
    </w:p>
    <w:p>
      <w:pPr>
        <w:pStyle w:val="0"/>
        <w:rPr>
          <w:rFonts w:hint="eastAsia"/>
          <w:color w:val="auto"/>
          <w:spacing w:val="-2"/>
        </w:rPr>
      </w:pPr>
      <w:r>
        <w:rPr>
          <w:rFonts w:hint="eastAsia"/>
          <w:color w:val="auto"/>
        </w:rPr>
        <w:t>　</w:t>
      </w:r>
      <w:r>
        <w:rPr>
          <w:rFonts w:hint="eastAsia"/>
          <w:color w:val="auto"/>
          <w:spacing w:val="0"/>
        </w:rPr>
        <w:t>令和５年５月８日から新型インフルエンザと同様の５類感染症に位置付けられた新型コロナウイルス感染症につきましては、現在、新規感染者は増加傾向にあり、推計感染者数は７月</w:t>
      </w:r>
      <w:r>
        <w:rPr>
          <w:rFonts w:hint="eastAsia"/>
          <w:color w:val="auto"/>
          <w:spacing w:val="0"/>
        </w:rPr>
        <w:t>24</w:t>
      </w:r>
      <w:r>
        <w:rPr>
          <w:rFonts w:hint="eastAsia"/>
          <w:color w:val="auto"/>
          <w:spacing w:val="0"/>
        </w:rPr>
        <w:t>日から</w:t>
      </w:r>
      <w:r>
        <w:rPr>
          <w:rFonts w:hint="eastAsia"/>
          <w:color w:val="auto"/>
          <w:spacing w:val="0"/>
        </w:rPr>
        <w:t>30</w:t>
      </w:r>
      <w:r>
        <w:rPr>
          <w:rFonts w:hint="eastAsia"/>
          <w:color w:val="auto"/>
          <w:spacing w:val="0"/>
        </w:rPr>
        <w:t>日までの１週間で約</w:t>
      </w:r>
      <w:r>
        <w:rPr>
          <w:rFonts w:hint="eastAsia"/>
          <w:color w:val="auto"/>
          <w:spacing w:val="0"/>
        </w:rPr>
        <w:t>14,900</w:t>
      </w:r>
      <w:r>
        <w:rPr>
          <w:rFonts w:hint="eastAsia"/>
          <w:color w:val="auto"/>
          <w:spacing w:val="0"/>
        </w:rPr>
        <w:t>人（１日平均約</w:t>
      </w:r>
      <w:r>
        <w:rPr>
          <w:rFonts w:hint="eastAsia"/>
          <w:color w:val="auto"/>
          <w:spacing w:val="0"/>
        </w:rPr>
        <w:t>2,100</w:t>
      </w:r>
      <w:r>
        <w:rPr>
          <w:rFonts w:hint="eastAsia"/>
          <w:color w:val="auto"/>
          <w:spacing w:val="0"/>
        </w:rPr>
        <w:t>人）となっています。</w:t>
      </w:r>
    </w:p>
    <w:p>
      <w:pPr>
        <w:pStyle w:val="0"/>
        <w:rPr>
          <w:rFonts w:hint="eastAsia"/>
          <w:color w:val="auto"/>
          <w:spacing w:val="-2"/>
        </w:rPr>
      </w:pPr>
      <w:r>
        <w:rPr>
          <w:rFonts w:hint="eastAsia"/>
          <w:color w:val="auto"/>
          <w:spacing w:val="-2"/>
        </w:rPr>
        <w:t>　</w:t>
      </w:r>
      <w:r>
        <w:rPr>
          <w:rFonts w:hint="eastAsia"/>
          <w:color w:val="auto"/>
          <w:spacing w:val="-4"/>
        </w:rPr>
        <w:t>昨冬の第８波では、新規感染者が約</w:t>
      </w:r>
      <w:r>
        <w:rPr>
          <w:rFonts w:hint="eastAsia"/>
          <w:color w:val="auto"/>
          <w:spacing w:val="-4"/>
        </w:rPr>
        <w:t>2,000</w:t>
      </w:r>
      <w:r>
        <w:rPr>
          <w:rFonts w:hint="eastAsia"/>
          <w:color w:val="auto"/>
          <w:spacing w:val="-4"/>
        </w:rPr>
        <w:t>人</w:t>
      </w:r>
      <w:r>
        <w:rPr>
          <w:rFonts w:hint="eastAsia"/>
          <w:color w:val="auto"/>
          <w:spacing w:val="-4"/>
        </w:rPr>
        <w:t>/</w:t>
      </w:r>
      <w:r>
        <w:rPr>
          <w:rFonts w:hint="eastAsia"/>
          <w:color w:val="auto"/>
          <w:spacing w:val="-4"/>
        </w:rPr>
        <w:t>日を超えた１、２週間後から入院者や救急搬送困難事案が急増したこと等を踏まえ、</w:t>
      </w:r>
      <w:r>
        <w:rPr>
          <w:rFonts w:hint="eastAsia" w:ascii="ＭＳ ゴシック" w:hAnsi="ＭＳ ゴシック" w:eastAsia="ＭＳ ゴシック"/>
          <w:color w:val="auto"/>
          <w:spacing w:val="-4"/>
        </w:rPr>
        <w:t>８月４日に感染拡大警報を発令</w:t>
      </w:r>
      <w:r>
        <w:rPr>
          <w:rFonts w:hint="eastAsia"/>
          <w:color w:val="auto"/>
          <w:spacing w:val="-4"/>
        </w:rPr>
        <w:t>しました。</w:t>
      </w:r>
    </w:p>
    <w:p>
      <w:pPr>
        <w:pStyle w:val="0"/>
        <w:rPr>
          <w:rFonts w:hint="eastAsia"/>
          <w:color w:val="auto"/>
        </w:rPr>
      </w:pPr>
      <w:r>
        <w:rPr>
          <w:rFonts w:hint="eastAsia"/>
          <w:color w:val="auto"/>
        </w:rPr>
        <w:t>　感染拡大警報を踏まえた県民の皆様への呼びかけや</w:t>
      </w:r>
      <w:r>
        <w:rPr>
          <w:rFonts w:hint="eastAsia"/>
          <w:color w:val="auto"/>
          <w:spacing w:val="-2"/>
        </w:rPr>
        <w:t>５類移行後の新型コロナに感染した際の対応等について</w:t>
      </w:r>
      <w:r>
        <w:rPr>
          <w:rFonts w:hint="eastAsia"/>
          <w:color w:val="auto"/>
        </w:rPr>
        <w:t>、下記のとおりお知らせしますので、</w:t>
      </w:r>
      <w:r>
        <w:rPr>
          <w:rFonts w:hint="eastAsia" w:ascii="ＭＳ 明朝" w:hAnsi="ＭＳ 明朝" w:eastAsia="ＭＳ 明朝"/>
          <w:color w:val="auto"/>
        </w:rPr>
        <w:t>貴会会員への周知をお願いします。</w:t>
      </w:r>
    </w:p>
    <w:p>
      <w:pPr>
        <w:pStyle w:val="0"/>
        <w:rPr>
          <w:rFonts w:hint="eastAsia"/>
          <w:color w:val="auto"/>
        </w:rPr>
      </w:pPr>
    </w:p>
    <w:p>
      <w:pPr>
        <w:pStyle w:val="0"/>
        <w:jc w:val="center"/>
        <w:rPr>
          <w:rFonts w:hint="eastAsia"/>
          <w:color w:val="auto"/>
        </w:rPr>
      </w:pPr>
      <w:r>
        <w:rPr>
          <w:rFonts w:hint="eastAsia"/>
          <w:color w:val="auto"/>
        </w:rPr>
        <w:t>記</w:t>
      </w:r>
    </w:p>
    <w:p>
      <w:pPr>
        <w:pStyle w:val="0"/>
        <w:jc w:val="center"/>
        <w:rPr>
          <w:rFonts w:hint="eastAsia"/>
          <w:color w:val="auto"/>
        </w:rPr>
      </w:pP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　県民の皆様への呼びかけ</w:t>
      </w:r>
    </w:p>
    <w:p>
      <w:pPr>
        <w:pStyle w:val="0"/>
        <w:rPr>
          <w:rFonts w:hint="eastAsia" w:ascii="ＭＳ 明朝" w:hAnsi="ＭＳ 明朝" w:eastAsia="ＭＳ 明朝"/>
          <w:b w:val="0"/>
          <w:color w:val="auto"/>
        </w:rPr>
      </w:pPr>
      <w:r>
        <w:rPr>
          <w:rFonts w:hint="eastAsia" w:ascii="ＭＳ 明朝" w:hAnsi="ＭＳ 明朝" w:eastAsia="ＭＳ 明朝"/>
          <w:b w:val="0"/>
          <w:color w:val="auto"/>
        </w:rPr>
        <w:t>　①体調に少しでも違和感（特にのど・鼻）があれば、マスクを着用してください。</w:t>
      </w:r>
    </w:p>
    <w:p>
      <w:pPr>
        <w:pStyle w:val="0"/>
        <w:ind w:left="480" w:hanging="480" w:hangingChars="200"/>
        <w:rPr>
          <w:rFonts w:hint="eastAsia" w:ascii="ＭＳ 明朝" w:hAnsi="ＭＳ 明朝" w:eastAsia="ＭＳ 明朝"/>
          <w:b w:val="0"/>
          <w:color w:val="auto"/>
        </w:rPr>
      </w:pPr>
      <w:r>
        <w:rPr>
          <w:rFonts w:hint="eastAsia" w:ascii="ＭＳ 明朝" w:hAnsi="ＭＳ 明朝" w:eastAsia="ＭＳ 明朝"/>
          <w:b w:val="0"/>
          <w:color w:val="auto"/>
        </w:rPr>
        <w:t>　②</w:t>
      </w:r>
      <w:r>
        <w:rPr>
          <w:rFonts w:hint="eastAsia" w:ascii="ＭＳ ゴシック" w:hAnsi="ＭＳ ゴシック" w:eastAsia="ＭＳ ゴシック"/>
          <w:b w:val="0"/>
          <w:color w:val="auto"/>
        </w:rPr>
        <w:t>症状（咳・熱・のど痛）が出た時は、学校や仕事を休んで、帰省・旅行も延期し、療養</w:t>
      </w:r>
      <w:r>
        <w:rPr>
          <w:rFonts w:hint="eastAsia" w:ascii="ＭＳ 明朝" w:hAnsi="ＭＳ 明朝" w:eastAsia="ＭＳ 明朝"/>
          <w:b w:val="0"/>
          <w:color w:val="auto"/>
        </w:rPr>
        <w:t>をお願いします。</w:t>
      </w:r>
    </w:p>
    <w:p>
      <w:pPr>
        <w:pStyle w:val="0"/>
        <w:ind w:left="480" w:hanging="480" w:hangingChars="200"/>
        <w:rPr>
          <w:rFonts w:hint="eastAsia" w:ascii="ＭＳ 明朝" w:hAnsi="ＭＳ 明朝" w:eastAsia="ＭＳ 明朝"/>
          <w:b w:val="0"/>
          <w:color w:val="auto"/>
        </w:rPr>
      </w:pPr>
      <w:r>
        <w:rPr>
          <w:rFonts w:hint="eastAsia" w:ascii="ＭＳ 明朝" w:hAnsi="ＭＳ 明朝" w:eastAsia="ＭＳ 明朝"/>
          <w:b w:val="0"/>
          <w:color w:val="auto"/>
        </w:rPr>
        <w:t>　③咳・熱・のど痛などの</w:t>
      </w:r>
      <w:r>
        <w:rPr>
          <w:rFonts w:hint="eastAsia" w:ascii="ＭＳ ゴシック" w:hAnsi="ＭＳ ゴシック" w:eastAsia="ＭＳ ゴシック"/>
          <w:b w:val="0"/>
          <w:color w:val="auto"/>
        </w:rPr>
        <w:t>症状が軽く持病のない若い方は、休日夜間の救急外来受診は控えて</w:t>
      </w:r>
      <w:r>
        <w:rPr>
          <w:rFonts w:hint="eastAsia" w:ascii="ＭＳ 明朝" w:hAnsi="ＭＳ 明朝" w:eastAsia="ＭＳ 明朝"/>
          <w:b w:val="0"/>
          <w:color w:val="auto"/>
        </w:rPr>
        <w:t>、平日昼間に受診するか、市販薬で自宅療養をお願いします。</w:t>
      </w:r>
    </w:p>
    <w:p>
      <w:pPr>
        <w:pStyle w:val="0"/>
        <w:ind w:left="480" w:hanging="480" w:hangingChars="200"/>
        <w:rPr>
          <w:rFonts w:hint="eastAsia" w:ascii="ＭＳ 明朝" w:hAnsi="ＭＳ 明朝" w:eastAsia="ＭＳ 明朝"/>
          <w:b w:val="0"/>
          <w:color w:val="auto"/>
        </w:rPr>
      </w:pPr>
      <w:r>
        <w:rPr>
          <w:rFonts w:hint="eastAsia" w:ascii="ＭＳ 明朝" w:hAnsi="ＭＳ 明朝" w:eastAsia="ＭＳ 明朝"/>
          <w:b w:val="0"/>
          <w:color w:val="auto"/>
        </w:rPr>
        <w:t>　④人が集まる所では、十分に換気を行い、できるだけマスクを着用し、手洗いを励行してください。</w:t>
      </w:r>
    </w:p>
    <w:p>
      <w:pPr>
        <w:pStyle w:val="0"/>
        <w:rPr>
          <w:rFonts w:hint="eastAsia" w:ascii="ＭＳ 明朝" w:hAnsi="ＭＳ 明朝" w:eastAsia="ＭＳ 明朝"/>
          <w:b w:val="0"/>
          <w:color w:val="auto"/>
        </w:rPr>
      </w:pPr>
      <w:r>
        <w:rPr>
          <w:rFonts w:hint="eastAsia" w:ascii="ＭＳ 明朝" w:hAnsi="ＭＳ 明朝" w:eastAsia="ＭＳ 明朝"/>
          <w:b w:val="0"/>
          <w:color w:val="auto"/>
        </w:rPr>
        <w:t>　⑤医療機関や高齢者施設の受診や訪問時は、できるだけマスクを着用してください。</w:t>
      </w:r>
    </w:p>
    <w:p>
      <w:pPr>
        <w:pStyle w:val="0"/>
        <w:rPr>
          <w:rFonts w:hint="eastAsia" w:ascii="ＭＳ 明朝" w:hAnsi="ＭＳ 明朝" w:eastAsia="ＭＳ 明朝"/>
          <w:b w:val="0"/>
          <w:color w:val="auto"/>
        </w:rPr>
      </w:pPr>
      <w:r>
        <w:rPr>
          <w:rFonts w:hint="eastAsia" w:ascii="ＭＳ 明朝" w:hAnsi="ＭＳ 明朝" w:eastAsia="ＭＳ 明朝"/>
          <w:b w:val="0"/>
          <w:color w:val="auto"/>
        </w:rPr>
        <w:t>　⑥高齢者や持病のある方は、ワクチン接種を検討してください。</w:t>
      </w:r>
    </w:p>
    <w:p>
      <w:pPr>
        <w:pStyle w:val="0"/>
        <w:rPr>
          <w:rFonts w:hint="eastAsia"/>
          <w:color w:val="auto"/>
        </w:rPr>
      </w:pPr>
    </w:p>
    <w:p>
      <w:pPr>
        <w:pStyle w:val="0"/>
        <w:rPr>
          <w:rFonts w:hint="eastAsia"/>
          <w:color w:val="auto"/>
        </w:rPr>
      </w:pPr>
      <w:r>
        <w:rPr>
          <w:rFonts w:hint="eastAsia"/>
          <w:color w:val="auto"/>
        </w:rPr>
        <w:t>　　</w:t>
      </w:r>
      <w:r>
        <w:rPr>
          <w:rFonts w:hint="eastAsia"/>
          <w:color w:val="auto"/>
          <w:spacing w:val="-8"/>
        </w:rPr>
        <w:t>なお、熱中症予防の観点から、近くに人がいないときや屋外では、マスクは不要です。</w:t>
      </w:r>
    </w:p>
    <w:p>
      <w:pPr>
        <w:pStyle w:val="0"/>
        <w:rPr>
          <w:rFonts w:hint="eastAsia"/>
          <w:color w:val="auto"/>
        </w:rPr>
      </w:pPr>
    </w:p>
    <w:p>
      <w:pPr>
        <w:pStyle w:val="0"/>
        <w:rPr>
          <w:rFonts w:hint="eastAsia" w:ascii="ＭＳ 明朝" w:hAnsi="ＭＳ 明朝" w:eastAsia="ＭＳ 明朝"/>
          <w:b w:val="0"/>
          <w:color w:val="auto"/>
        </w:rPr>
      </w:pPr>
      <w:r>
        <w:rPr>
          <w:rFonts w:hint="eastAsia" w:ascii="ＭＳ ゴシック" w:hAnsi="ＭＳ ゴシック" w:eastAsia="ＭＳ ゴシック"/>
          <w:b w:val="0"/>
          <w:color w:val="auto"/>
        </w:rPr>
        <w:t>２　事業者の皆様へ</w:t>
      </w:r>
    </w:p>
    <w:p>
      <w:pPr>
        <w:pStyle w:val="0"/>
        <w:ind w:left="0" w:leftChars="0" w:hanging="240" w:hangingChars="100"/>
        <w:rPr>
          <w:rFonts w:hint="eastAsia" w:ascii="ＭＳ 明朝" w:hAnsi="ＭＳ 明朝" w:eastAsia="ＭＳ 明朝"/>
          <w:b w:val="0"/>
          <w:color w:val="auto"/>
        </w:rPr>
      </w:pPr>
      <w:r>
        <w:rPr>
          <w:rFonts w:hint="eastAsia" w:ascii="ＭＳ 明朝" w:hAnsi="ＭＳ 明朝" w:eastAsia="ＭＳ 明朝"/>
          <w:b w:val="0"/>
          <w:color w:val="auto"/>
        </w:rPr>
        <w:t>　　症状が軽く持病もないため市販薬等で対応可能な方が、事業者等から検査結果や診断書を求められたとの理由で、医療機関を受診することが外来医療のひっ迫の一因となっています。</w:t>
      </w:r>
    </w:p>
    <w:p>
      <w:pPr>
        <w:pStyle w:val="0"/>
        <w:ind w:left="0" w:leftChars="0" w:hanging="240" w:hangingChars="100"/>
        <w:rPr>
          <w:rFonts w:hint="eastAsia" w:ascii="ＭＳ 明朝" w:hAnsi="ＭＳ 明朝" w:eastAsia="ＭＳ 明朝"/>
          <w:b w:val="0"/>
          <w:color w:val="auto"/>
        </w:rPr>
      </w:pPr>
      <w:r>
        <w:rPr>
          <w:rFonts w:hint="eastAsia" w:ascii="ＭＳ 明朝" w:hAnsi="ＭＳ 明朝" w:eastAsia="ＭＳ 明朝"/>
          <w:b w:val="0"/>
          <w:color w:val="auto"/>
        </w:rPr>
        <w:t>　　外来医療のひっ迫を回避するため、感染まん延時は、</w:t>
      </w:r>
      <w:r>
        <w:rPr>
          <w:rFonts w:hint="eastAsia" w:ascii="ＭＳ ゴシック" w:hAnsi="ＭＳ ゴシック" w:eastAsia="ＭＳ ゴシック"/>
          <w:b w:val="0"/>
          <w:color w:val="auto"/>
        </w:rPr>
        <w:t>傷病手当金の申請手続に必要な場合などを除いて、検査や診断書取得を目的とした受診を従事者に求めない</w:t>
      </w:r>
      <w:r>
        <w:rPr>
          <w:rFonts w:hint="eastAsia" w:ascii="ＭＳ 明朝" w:hAnsi="ＭＳ 明朝" w:eastAsia="ＭＳ 明朝"/>
          <w:b w:val="0"/>
          <w:color w:val="auto"/>
        </w:rPr>
        <w:t>ようお願いします。</w:t>
      </w:r>
    </w:p>
    <w:p>
      <w:pPr>
        <w:pStyle w:val="0"/>
        <w:ind w:left="240" w:hanging="240" w:hangingChars="100"/>
        <w:rPr>
          <w:rFonts w:hint="eastAsia" w:ascii="ＭＳ 明朝" w:hAnsi="ＭＳ 明朝" w:eastAsia="ＭＳ 明朝"/>
          <w:b w:val="0"/>
          <w:color w:val="auto"/>
        </w:rPr>
      </w:pPr>
      <w:r>
        <w:rPr>
          <w:rFonts w:hint="eastAsia" w:ascii="ＭＳ 明朝" w:hAnsi="ＭＳ 明朝" w:eastAsia="ＭＳ 明朝"/>
          <w:b w:val="0"/>
          <w:color w:val="auto"/>
        </w:rPr>
        <w:t>　　また、検査実施が必要な場合は、市販の抗原定性検査キットを活用するなどして、外来医療のひっ迫回避に御協力をお願いします。</w:t>
      </w:r>
    </w:p>
    <w:p>
      <w:pPr>
        <w:pStyle w:val="0"/>
        <w:rPr>
          <w:rFonts w:hint="eastAsia"/>
          <w:color w:val="auto"/>
        </w:rPr>
      </w:pPr>
    </w:p>
    <w:p>
      <w:pPr>
        <w:pStyle w:val="0"/>
        <w:rPr>
          <w:rFonts w:hint="eastAsia" w:ascii="ＭＳ ゴシック" w:hAnsi="ＭＳ ゴシック" w:eastAsia="ＭＳ ゴシック"/>
          <w:b w:val="1"/>
          <w:color w:val="auto"/>
        </w:rPr>
      </w:pPr>
      <w:r>
        <w:rPr>
          <w:rFonts w:hint="eastAsia" w:ascii="ＭＳ ゴシック" w:hAnsi="ＭＳ ゴシック" w:eastAsia="ＭＳ ゴシック"/>
          <w:b w:val="1"/>
          <w:color w:val="auto"/>
        </w:rPr>
        <w:t>３　現在の新型コロナ感染症の取扱い等</w:t>
      </w:r>
    </w:p>
    <w:p>
      <w:pPr>
        <w:pStyle w:val="0"/>
        <w:ind w:left="480" w:hanging="480" w:hangingChars="200"/>
        <w:rPr>
          <w:rFonts w:hint="eastAsia" w:ascii="ＭＳ 明朝" w:hAnsi="ＭＳ 明朝" w:eastAsia="ＭＳ 明朝"/>
          <w:color w:val="auto"/>
        </w:rPr>
      </w:pPr>
      <w:r>
        <w:rPr>
          <w:rFonts w:hint="eastAsia"/>
          <w:color w:val="auto"/>
        </w:rPr>
        <w:t>　○</w:t>
      </w:r>
      <w:r>
        <w:rPr>
          <w:rFonts w:hint="eastAsia" w:ascii="ＭＳ ゴシック" w:hAnsi="ＭＳ ゴシック" w:eastAsia="ＭＳ ゴシック"/>
          <w:color w:val="auto"/>
        </w:rPr>
        <w:t>行政から患者に対し外出自粛は求めません。</w:t>
      </w:r>
      <w:r>
        <w:rPr>
          <w:rFonts w:hint="eastAsia" w:ascii="ＭＳ 明朝" w:hAnsi="ＭＳ 明朝" w:eastAsia="ＭＳ 明朝"/>
          <w:color w:val="auto"/>
        </w:rPr>
        <w:t>また、同居家族などに対しても外出自粛は求めません。</w:t>
      </w:r>
    </w:p>
    <w:p>
      <w:pPr>
        <w:pStyle w:val="0"/>
        <w:ind w:left="480" w:hanging="480" w:hangingChars="20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ゴシック" w:hAnsi="ＭＳ ゴシック" w:eastAsia="ＭＳ ゴシック"/>
          <w:color w:val="auto"/>
        </w:rPr>
        <w:t>従事者が新型コロナに罹患した場合、就業制限するかどうか、就業制限する場合の期間は、各事業者の判断</w:t>
      </w:r>
      <w:r>
        <w:rPr>
          <w:rFonts w:hint="eastAsia" w:ascii="ＭＳ 明朝" w:hAnsi="ＭＳ 明朝" w:eastAsia="ＭＳ 明朝"/>
          <w:color w:val="auto"/>
        </w:rPr>
        <w:t>になります。</w:t>
      </w:r>
    </w:p>
    <w:p>
      <w:pPr>
        <w:pStyle w:val="0"/>
        <w:spacing w:before="166" w:beforeLines="50" w:beforeAutospacing="0"/>
        <w:ind w:left="0" w:leftChars="0" w:hanging="720" w:hangingChars="300"/>
        <w:rPr>
          <w:rFonts w:hint="eastAsia" w:ascii="ＭＳ 明朝" w:hAnsi="ＭＳ 明朝" w:eastAsia="ＭＳ 明朝"/>
          <w:color w:val="auto"/>
        </w:rPr>
      </w:pPr>
      <w:r>
        <w:rPr>
          <w:rFonts w:hint="eastAsia" w:ascii="ＭＳ 明朝" w:hAnsi="ＭＳ 明朝" w:eastAsia="ＭＳ 明朝"/>
          <w:color w:val="auto"/>
        </w:rPr>
        <w:t>　　⇒国では、感染させるリスクの高い「発症翌日から５日間」は外出を控え、</w:t>
      </w:r>
      <w:r>
        <w:rPr>
          <w:rFonts w:hint="eastAsia" w:ascii="ＭＳ 明朝" w:hAnsi="ＭＳ 明朝" w:eastAsia="ＭＳ 明朝"/>
          <w:color w:val="auto"/>
        </w:rPr>
        <w:t>10</w:t>
      </w:r>
      <w:r>
        <w:rPr>
          <w:rFonts w:hint="eastAsia" w:ascii="ＭＳ 明朝" w:hAnsi="ＭＳ 明朝" w:eastAsia="ＭＳ 明朝"/>
          <w:color w:val="auto"/>
        </w:rPr>
        <w:t>日間はマスクを着用することを推奨しています。</w:t>
      </w:r>
    </w:p>
    <w:p>
      <w:pPr>
        <w:pStyle w:val="0"/>
        <w:ind w:left="0" w:leftChars="0" w:hanging="720" w:hangingChars="300"/>
        <w:rPr>
          <w:rFonts w:hint="eastAsia"/>
          <w:color w:val="auto"/>
        </w:rPr>
      </w:pPr>
      <w:r>
        <w:rPr>
          <w:rFonts w:hint="eastAsia"/>
          <w:color w:val="auto"/>
        </w:rPr>
        <w:t>　　　従事者の就業制限をする場合は、国の推奨期間などを参考に、各事業者の実情に応じて判断してください。</w:t>
      </w:r>
    </w:p>
    <w:p>
      <w:pPr>
        <w:pStyle w:val="0"/>
        <w:spacing w:before="166" w:beforeLines="50" w:beforeAutospacing="0"/>
        <w:ind w:left="480" w:hanging="480" w:hangingChars="200"/>
        <w:rPr>
          <w:rFonts w:hint="eastAsia" w:ascii="ＭＳ 明朝" w:hAnsi="ＭＳ 明朝" w:eastAsia="ＭＳ 明朝"/>
          <w:color w:val="auto"/>
        </w:rPr>
      </w:pPr>
      <w:r>
        <w:rPr>
          <w:rFonts w:hint="eastAsia"/>
          <w:color w:val="auto"/>
        </w:rPr>
        <w:t>　○他の疾病との公平性を踏まえ、</w:t>
      </w:r>
      <w:r>
        <w:rPr>
          <w:rFonts w:hint="eastAsia" w:ascii="ＭＳ ゴシック" w:hAnsi="ＭＳ ゴシック" w:eastAsia="ＭＳ ゴシック"/>
          <w:color w:val="auto"/>
        </w:rPr>
        <w:t>５月８日以降は、原則、他の疾病と同様に医療費の患者負担が発生</w:t>
      </w:r>
      <w:r>
        <w:rPr>
          <w:rFonts w:hint="eastAsia"/>
          <w:color w:val="auto"/>
        </w:rPr>
        <w:t>します。</w:t>
      </w:r>
      <w:r>
        <w:rPr>
          <w:rFonts w:hint="eastAsia" w:ascii="ＭＳ 明朝" w:hAnsi="ＭＳ 明朝" w:eastAsia="ＭＳ 明朝"/>
          <w:color w:val="auto"/>
        </w:rPr>
        <w:t>ただし、急激な負担増を回避するため、入院医療費の一部（所得に応じて最大２万円</w:t>
      </w:r>
      <w:r>
        <w:rPr>
          <w:rFonts w:hint="eastAsia" w:ascii="ＭＳ 明朝" w:hAnsi="ＭＳ 明朝" w:eastAsia="ＭＳ 明朝"/>
          <w:color w:val="auto"/>
        </w:rPr>
        <w:t>/</w:t>
      </w:r>
      <w:r>
        <w:rPr>
          <w:rFonts w:hint="eastAsia" w:ascii="ＭＳ 明朝" w:hAnsi="ＭＳ 明朝" w:eastAsia="ＭＳ 明朝"/>
          <w:color w:val="auto"/>
        </w:rPr>
        <w:t>月）や新型コロナ治療薬については、当面の間、公費で負担しています。</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r>
        <w:rPr>
          <w:rFonts w:hint="eastAsia"/>
          <w:color w:val="auto"/>
        </w:rPr>
        <w:t>　　　　　　　　　　　　　　　　　　　　　　　　　担　　当：建設業班</w:t>
      </w:r>
    </w:p>
    <w:p>
      <w:pPr>
        <w:pStyle w:val="0"/>
        <w:rPr>
          <w:rFonts w:hint="eastAsia"/>
          <w:color w:val="auto"/>
        </w:rPr>
      </w:pPr>
      <w:r>
        <w:rPr>
          <w:rFonts w:hint="eastAsia"/>
          <w:color w:val="auto"/>
        </w:rPr>
        <w:t>　　　　　　　　　　　　　　　　　　　　　　　　　電話番号：</w:t>
      </w:r>
      <w:r>
        <w:rPr>
          <w:rFonts w:hint="eastAsia"/>
          <w:color w:val="auto"/>
        </w:rPr>
        <w:t>054-221-3059</w:t>
      </w:r>
    </w:p>
    <w:p>
      <w:pPr>
        <w:pStyle w:val="0"/>
        <w:rPr>
          <w:rFonts w:hint="eastAsia"/>
          <w:color w:val="auto"/>
        </w:rPr>
      </w:pPr>
    </w:p>
    <w:sectPr>
      <w:pgSz w:w="11906" w:h="16838"/>
      <w:pgMar w:top="1417" w:right="1417" w:bottom="1134" w:left="1417" w:header="851" w:footer="992" w:gutter="0"/>
      <w:pgBorders w:zOrder="front" w:display="allPages" w:offsetFrom="page"/>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4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959</TotalTime>
  <Pages>2</Pages>
  <Words>10</Words>
  <Characters>1344</Characters>
  <Application>JUST Note</Application>
  <Lines>84</Lines>
  <Paragraphs>36</Paragraphs>
  <CharactersWithSpaces>1441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内田　知康</dc:creator>
  <cp:lastModifiedBy>鈴木　俊哉</cp:lastModifiedBy>
  <cp:lastPrinted>2022-07-18T23:36:51Z</cp:lastPrinted>
  <dcterms:created xsi:type="dcterms:W3CDTF">2022-01-18T06:26:00Z</dcterms:created>
  <dcterms:modified xsi:type="dcterms:W3CDTF">2023-08-08T04:54:53Z</dcterms:modified>
  <cp:revision>5</cp:revision>
</cp:coreProperties>
</file>